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D3" w:rsidRPr="00914875" w:rsidRDefault="006A19D3" w:rsidP="006A19D3">
      <w:pPr>
        <w:spacing w:line="276" w:lineRule="auto"/>
        <w:jc w:val="right"/>
        <w:rPr>
          <w:rFonts w:ascii="Arial" w:hAnsi="Arial" w:cs="Arial"/>
          <w:b/>
        </w:rPr>
      </w:pPr>
      <w:r w:rsidRPr="00914875">
        <w:rPr>
          <w:rFonts w:ascii="Arial" w:hAnsi="Arial" w:cs="Arial"/>
          <w:b/>
          <w:sz w:val="22"/>
          <w:szCs w:val="22"/>
        </w:rPr>
        <w:t xml:space="preserve">ZAŁĄCZNIK NR 3 </w:t>
      </w:r>
    </w:p>
    <w:p w:rsidR="006A19D3" w:rsidRPr="00914875" w:rsidRDefault="006A19D3" w:rsidP="006A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4875">
        <w:rPr>
          <w:rFonts w:ascii="Arial" w:hAnsi="Arial" w:cs="Arial"/>
          <w:b/>
          <w:sz w:val="22"/>
          <w:szCs w:val="22"/>
        </w:rPr>
        <w:t>FORMULARZ ASORTYMENTOWO – CENOWY</w:t>
      </w:r>
    </w:p>
    <w:p w:rsidR="006A19D3" w:rsidRPr="00914875" w:rsidRDefault="006A19D3" w:rsidP="006A19D3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A19D3" w:rsidRDefault="006A19D3" w:rsidP="006A19D3">
      <w:pPr>
        <w:spacing w:after="12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914875">
        <w:rPr>
          <w:rFonts w:ascii="Arial" w:hAnsi="Arial" w:cs="Arial"/>
          <w:b/>
          <w:i/>
          <w:sz w:val="22"/>
          <w:szCs w:val="22"/>
          <w:u w:val="single"/>
        </w:rPr>
        <w:t>PAKIET NR  3 – TUSZ / ATRAMENT HISTOPATOLOGICZNY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081"/>
        <w:gridCol w:w="1134"/>
        <w:gridCol w:w="1134"/>
        <w:gridCol w:w="1276"/>
        <w:gridCol w:w="1134"/>
        <w:gridCol w:w="1276"/>
        <w:gridCol w:w="1134"/>
        <w:gridCol w:w="709"/>
        <w:gridCol w:w="1559"/>
        <w:gridCol w:w="1134"/>
        <w:gridCol w:w="992"/>
      </w:tblGrid>
      <w:tr w:rsidR="006A19D3" w:rsidRPr="004B269D" w:rsidTr="00826E77">
        <w:trPr>
          <w:trHeight w:val="12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69D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69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69D"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69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Wymagana 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269D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netto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73F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73F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373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</w:t>
            </w:r>
          </w:p>
        </w:tc>
      </w:tr>
      <w:tr w:rsidR="006A19D3" w:rsidRPr="004B269D" w:rsidTr="00826E77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4B269D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69D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</w:tr>
      <w:tr w:rsidR="006A19D3" w:rsidRPr="0020737C" w:rsidTr="00826E77">
        <w:trPr>
          <w:trHeight w:val="119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Tusz histopatologiczny do znakowania utrwalonych w formalinie tkanek. Tusze trwałe, odporne na działanie alkoholu i ksylenu. Kolor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60 ml z wkraplaczem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12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Tusz histopatologiczny do znakowania utrwalonych w formalinie tkanek. Tusze trwałe, odporne na działanie alkoholu i ksylenu. Kolor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60 ml z wkraplaczem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11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Tusz histopatologiczny do znakowania utrwalonych w formalinie tkanek. Tusze trwałe, odporne na działanie alkoholu i ksylenu. Kolor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60 ml z wkraplaczem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12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Tusz histopatologiczny do znakowania utrwalonych w formalinie tkanek. Tusze trwałe, odporne na działanie alkoholu i ksylenu. Kolor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60 ml z wkraplaczem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13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Tusz histopatologiczny do znakowania utrwalonych w formalinie tkanek. Tusze trwałe, odporne na działanie alkoholu i ksylenu. Kolor POMARAŃCZOWY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60 ml z wkraplaczem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126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Tusz histopatologiczny do znakowania utrwalonych w formalinie tkanek. Tusze trwałe, odporne na działanie alkoholu i ksylenu. Kolor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60 ml z wkraplaczem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7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Utrwalacz do tuszu histopatologicznego, butelka z atomizerem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6A19D3" w:rsidRDefault="006A19D3" w:rsidP="00826E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19D3">
              <w:rPr>
                <w:rFonts w:ascii="Arial" w:hAnsi="Arial" w:cs="Arial"/>
                <w:b/>
                <w:color w:val="000000"/>
              </w:rPr>
              <w:t>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B33E1D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E1D">
              <w:rPr>
                <w:rFonts w:ascii="Arial" w:hAnsi="Arial" w:cs="Arial"/>
                <w:color w:val="000000"/>
                <w:sz w:val="18"/>
                <w:szCs w:val="18"/>
              </w:rPr>
              <w:t>200-250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20737C" w:rsidTr="00826E77">
        <w:trPr>
          <w:trHeight w:val="103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Bezksylenowy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 preparat do czyszczenia sprzętu i powierzchni z parafiny butelka z atomizerem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6A19D3" w:rsidRDefault="006A19D3" w:rsidP="00826E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A19D3">
              <w:rPr>
                <w:rFonts w:ascii="Arial" w:hAnsi="Arial" w:cs="Arial"/>
                <w:b/>
                <w:color w:val="000000"/>
              </w:rPr>
              <w:t>1 800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B33E1D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E1D">
              <w:rPr>
                <w:rFonts w:ascii="Arial" w:hAnsi="Arial" w:cs="Arial"/>
                <w:color w:val="000000"/>
                <w:sz w:val="18"/>
                <w:szCs w:val="18"/>
              </w:rPr>
              <w:t>100-150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19D3" w:rsidRPr="0080373F" w:rsidTr="00826E77">
        <w:trPr>
          <w:trHeight w:val="315"/>
        </w:trPr>
        <w:tc>
          <w:tcPr>
            <w:tcW w:w="94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73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OFERTY OGÓŁEM: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73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73F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73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73F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80373F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373F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</w:tr>
    </w:tbl>
    <w:p w:rsidR="006A19D3" w:rsidRPr="007330C6" w:rsidRDefault="006A19D3" w:rsidP="006A19D3">
      <w:pPr>
        <w:spacing w:line="276" w:lineRule="auto"/>
        <w:rPr>
          <w:rFonts w:ascii="Arial" w:hAnsi="Arial" w:cs="Arial"/>
          <w:b/>
        </w:rPr>
      </w:pPr>
    </w:p>
    <w:p w:rsidR="006A19D3" w:rsidRDefault="006A19D3" w:rsidP="006A19D3">
      <w:pPr>
        <w:spacing w:before="120"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6A54A1">
        <w:rPr>
          <w:rFonts w:ascii="Arial" w:hAnsi="Arial" w:cs="Arial"/>
          <w:b/>
          <w:i/>
          <w:sz w:val="18"/>
          <w:szCs w:val="18"/>
          <w:u w:val="single"/>
        </w:rPr>
        <w:t>WAŻNE:</w:t>
      </w:r>
    </w:p>
    <w:p w:rsidR="006A19D3" w:rsidRDefault="006A19D3" w:rsidP="006A19D3">
      <w:pPr>
        <w:numPr>
          <w:ilvl w:val="0"/>
          <w:numId w:val="1"/>
        </w:numPr>
        <w:spacing w:before="120" w:line="276" w:lineRule="auto"/>
        <w:rPr>
          <w:rFonts w:ascii="Arial" w:hAnsi="Arial" w:cs="Arial"/>
          <w:b/>
          <w:i/>
        </w:rPr>
      </w:pPr>
      <w:r w:rsidRPr="00962621">
        <w:rPr>
          <w:rFonts w:ascii="Arial" w:hAnsi="Arial" w:cs="Arial"/>
          <w:b/>
          <w:i/>
        </w:rPr>
        <w:t xml:space="preserve">Ilość opakowań zaoferowanych przez Wykonawcę należy podać po przeliczeniu, do dwóch miejsc po przecinku – dotyczy pozycji nr 1 – </w:t>
      </w:r>
      <w:r>
        <w:rPr>
          <w:rFonts w:ascii="Arial" w:hAnsi="Arial" w:cs="Arial"/>
          <w:b/>
          <w:i/>
        </w:rPr>
        <w:t>7</w:t>
      </w:r>
      <w:r w:rsidRPr="00962621">
        <w:rPr>
          <w:rFonts w:ascii="Arial" w:hAnsi="Arial" w:cs="Arial"/>
          <w:b/>
          <w:i/>
        </w:rPr>
        <w:t>.</w:t>
      </w:r>
    </w:p>
    <w:p w:rsidR="006A19D3" w:rsidRPr="00B33E1D" w:rsidRDefault="006A19D3" w:rsidP="006A19D3">
      <w:pPr>
        <w:numPr>
          <w:ilvl w:val="0"/>
          <w:numId w:val="1"/>
        </w:numPr>
        <w:spacing w:before="120" w:line="276" w:lineRule="auto"/>
        <w:rPr>
          <w:rFonts w:ascii="Arial" w:hAnsi="Arial" w:cs="Arial"/>
          <w:b/>
          <w:i/>
        </w:rPr>
      </w:pPr>
      <w:r w:rsidRPr="00962621">
        <w:rPr>
          <w:rFonts w:ascii="Arial" w:hAnsi="Arial" w:cs="Arial"/>
          <w:b/>
          <w:i/>
        </w:rPr>
        <w:t xml:space="preserve">Ilość opakowań zaoferowanych przez Wykonawcę,  musi być liczbą całkowitą bez </w:t>
      </w:r>
      <w:r>
        <w:rPr>
          <w:rFonts w:ascii="Arial" w:hAnsi="Arial" w:cs="Arial"/>
          <w:b/>
          <w:i/>
        </w:rPr>
        <w:t xml:space="preserve">reszty – dotyczy pozycji nr </w:t>
      </w:r>
      <w:r w:rsidRPr="00962621">
        <w:rPr>
          <w:rFonts w:ascii="Arial" w:hAnsi="Arial" w:cs="Arial"/>
          <w:b/>
          <w:i/>
        </w:rPr>
        <w:t>8.</w:t>
      </w:r>
      <w:r w:rsidRPr="00B33E1D">
        <w:rPr>
          <w:rFonts w:ascii="Arial" w:hAnsi="Arial" w:cs="Arial"/>
          <w:b/>
          <w:i/>
        </w:rPr>
        <w:t xml:space="preserve">  </w:t>
      </w:r>
    </w:p>
    <w:p w:rsidR="006A19D3" w:rsidRPr="00016D5C" w:rsidRDefault="006A19D3" w:rsidP="006A19D3">
      <w:pPr>
        <w:spacing w:line="276" w:lineRule="auto"/>
        <w:jc w:val="both"/>
        <w:rPr>
          <w:rFonts w:ascii="Arial" w:hAnsi="Arial" w:cs="Arial"/>
          <w:b/>
          <w:i/>
        </w:rPr>
      </w:pPr>
    </w:p>
    <w:p w:rsidR="006A19D3" w:rsidRDefault="006A19D3" w:rsidP="006A19D3">
      <w:pPr>
        <w:spacing w:line="276" w:lineRule="auto"/>
        <w:rPr>
          <w:rFonts w:ascii="Arial" w:hAnsi="Arial" w:cs="Arial"/>
          <w:b/>
        </w:rPr>
      </w:pPr>
    </w:p>
    <w:p w:rsidR="006A19D3" w:rsidRPr="0024369E" w:rsidRDefault="006A19D3" w:rsidP="006A19D3">
      <w:pPr>
        <w:spacing w:line="276" w:lineRule="auto"/>
        <w:rPr>
          <w:rFonts w:ascii="Arial" w:hAnsi="Arial" w:cs="Arial"/>
          <w:b/>
        </w:rPr>
      </w:pPr>
    </w:p>
    <w:p w:rsidR="006A19D3" w:rsidRPr="009B6CEB" w:rsidRDefault="006A19D3" w:rsidP="006A19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6CE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 dnia _______________2023</w:t>
      </w:r>
      <w:r w:rsidRPr="009B6CEB">
        <w:rPr>
          <w:rFonts w:ascii="Arial" w:hAnsi="Arial" w:cs="Arial"/>
        </w:rPr>
        <w:t xml:space="preserve"> rok </w:t>
      </w:r>
    </w:p>
    <w:p w:rsidR="006A19D3" w:rsidRPr="009B6CEB" w:rsidRDefault="006A19D3" w:rsidP="006A19D3">
      <w:pPr>
        <w:spacing w:line="276" w:lineRule="auto"/>
        <w:rPr>
          <w:rFonts w:ascii="Arial" w:hAnsi="Arial" w:cs="Arial"/>
        </w:rPr>
      </w:pPr>
    </w:p>
    <w:p w:rsidR="006A19D3" w:rsidRPr="009B6CEB" w:rsidRDefault="006A19D3" w:rsidP="006A19D3">
      <w:pPr>
        <w:spacing w:line="276" w:lineRule="auto"/>
        <w:ind w:left="8640"/>
        <w:rPr>
          <w:rFonts w:ascii="Arial" w:hAnsi="Arial" w:cs="Arial"/>
        </w:rPr>
      </w:pPr>
      <w:r w:rsidRPr="009B6CEB">
        <w:rPr>
          <w:rFonts w:ascii="Arial" w:hAnsi="Arial" w:cs="Arial"/>
        </w:rPr>
        <w:t xml:space="preserve">____________________________________  </w:t>
      </w:r>
    </w:p>
    <w:p w:rsidR="006A19D3" w:rsidRDefault="006A19D3" w:rsidP="006A19D3">
      <w:pPr>
        <w:spacing w:line="276" w:lineRule="auto"/>
        <w:ind w:left="11" w:hanging="11"/>
        <w:rPr>
          <w:rFonts w:ascii="Arial" w:hAnsi="Arial" w:cs="Arial"/>
          <w:b/>
          <w:sz w:val="22"/>
          <w:szCs w:val="22"/>
          <w:u w:val="single"/>
        </w:rPr>
      </w:pPr>
      <w:r w:rsidRPr="009B6CE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B6CEB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9B6CEB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:rsidR="006A19D3" w:rsidRDefault="006A19D3" w:rsidP="006A19D3">
      <w:pPr>
        <w:spacing w:line="276" w:lineRule="auto"/>
        <w:ind w:left="11" w:hanging="11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A19D3" w:rsidRDefault="006A19D3" w:rsidP="006A19D3">
      <w:pPr>
        <w:spacing w:line="276" w:lineRule="auto"/>
        <w:ind w:left="11" w:hanging="11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6A19D3" w:rsidRPr="00440574" w:rsidRDefault="006A19D3" w:rsidP="006A19D3">
      <w:pPr>
        <w:spacing w:line="276" w:lineRule="auto"/>
        <w:ind w:left="11" w:hanging="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0574">
        <w:rPr>
          <w:rFonts w:ascii="Arial" w:hAnsi="Arial" w:cs="Arial"/>
          <w:b/>
          <w:sz w:val="22"/>
          <w:szCs w:val="22"/>
          <w:u w:val="single"/>
        </w:rPr>
        <w:lastRenderedPageBreak/>
        <w:t>ZAŁĄCZNIK NR 14</w:t>
      </w:r>
    </w:p>
    <w:p w:rsidR="006A19D3" w:rsidRDefault="006A19D3" w:rsidP="006A19D3">
      <w:pPr>
        <w:spacing w:line="276" w:lineRule="auto"/>
        <w:ind w:left="11" w:hanging="11"/>
        <w:jc w:val="both"/>
        <w:rPr>
          <w:rFonts w:ascii="Arial" w:hAnsi="Arial" w:cs="Arial"/>
        </w:rPr>
      </w:pPr>
    </w:p>
    <w:p w:rsidR="006A19D3" w:rsidRPr="00F402CC" w:rsidRDefault="006A19D3" w:rsidP="006A19D3">
      <w:pPr>
        <w:spacing w:line="276" w:lineRule="auto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F402CC">
        <w:rPr>
          <w:rFonts w:ascii="Arial" w:hAnsi="Arial" w:cs="Arial"/>
          <w:b/>
          <w:sz w:val="22"/>
          <w:szCs w:val="22"/>
        </w:rPr>
        <w:t xml:space="preserve">FORMULARZ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02CC">
        <w:rPr>
          <w:rFonts w:ascii="Arial" w:hAnsi="Arial" w:cs="Arial"/>
          <w:b/>
          <w:sz w:val="22"/>
          <w:szCs w:val="22"/>
        </w:rPr>
        <w:t>ASORTYMENTOWO – CENOWY</w:t>
      </w:r>
    </w:p>
    <w:p w:rsidR="006A19D3" w:rsidRPr="00F402CC" w:rsidRDefault="006A19D3" w:rsidP="006A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A19D3" w:rsidRPr="00F402CC" w:rsidRDefault="006A19D3" w:rsidP="006A19D3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A19D3" w:rsidRPr="00F402CC" w:rsidRDefault="006A19D3" w:rsidP="006A19D3">
      <w:pPr>
        <w:spacing w:after="12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402CC">
        <w:rPr>
          <w:rFonts w:ascii="Arial" w:hAnsi="Arial" w:cs="Arial"/>
          <w:b/>
          <w:i/>
          <w:sz w:val="22"/>
          <w:szCs w:val="22"/>
          <w:u w:val="single"/>
        </w:rPr>
        <w:t>PAKIET NR 14 – DIAGNOSTYKA PRĄTKA GRUŹLICY</w:t>
      </w:r>
    </w:p>
    <w:tbl>
      <w:tblPr>
        <w:tblW w:w="15239" w:type="dxa"/>
        <w:tblInd w:w="-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584"/>
        <w:gridCol w:w="1701"/>
        <w:gridCol w:w="1276"/>
        <w:gridCol w:w="1276"/>
        <w:gridCol w:w="1276"/>
        <w:gridCol w:w="1171"/>
        <w:gridCol w:w="1106"/>
        <w:gridCol w:w="842"/>
        <w:gridCol w:w="1426"/>
        <w:gridCol w:w="993"/>
        <w:gridCol w:w="1134"/>
      </w:tblGrid>
      <w:tr w:rsidR="006A19D3" w:rsidRPr="0020737C" w:rsidTr="00826E77">
        <w:trPr>
          <w:trHeight w:val="1035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Zamawiana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Wymagana wielkość opakowania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Oferowana ilość opakowań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 opakowania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VAT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6A19D3" w:rsidRPr="00DA7CF3" w:rsidTr="00826E77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DA7CF3" w:rsidRDefault="006A19D3" w:rsidP="00826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CF3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</w:tr>
      <w:tr w:rsidR="006A19D3" w:rsidRPr="0020737C" w:rsidTr="00826E77">
        <w:trPr>
          <w:trHeight w:val="52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Płynne podłoże do hodowli prątków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4 000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52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Suplement do podłoża do hodowli prątków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4 000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78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do oznaczania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lekowrażliwości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 prątków na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pyrazynamid+uchwyt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 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ozn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47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543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55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103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do oznaczania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lekowrażliwości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 prątków na 4 podstawowe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tuberkulostatyki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 (SIRE)+uchwyt 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8 zestawów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ozn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628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414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564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78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Testy do różnicowania M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tuberculosis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 i MOTT z podłoży płynnych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ozn</w:t>
            </w:r>
            <w:proofErr w:type="spellEnd"/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Kalibrator (17 składnikowy)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52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Paski do wykrywania kwasu nikotynowego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37C">
              <w:rPr>
                <w:rFonts w:ascii="Arial" w:hAnsi="Arial" w:cs="Arial"/>
                <w:color w:val="000000"/>
                <w:sz w:val="18"/>
                <w:szCs w:val="18"/>
              </w:rPr>
              <w:t>25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20737C" w:rsidRDefault="006A19D3" w:rsidP="00826E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9D3" w:rsidRPr="0020737C" w:rsidTr="00826E77">
        <w:trPr>
          <w:trHeight w:val="315"/>
        </w:trPr>
        <w:tc>
          <w:tcPr>
            <w:tcW w:w="85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OFERTY OGÓŁEM: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9D3" w:rsidRPr="00FF3325" w:rsidRDefault="006A19D3" w:rsidP="00826E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3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6A19D3" w:rsidRPr="006A54A1" w:rsidRDefault="006A19D3" w:rsidP="006A19D3">
      <w:pPr>
        <w:spacing w:before="240" w:line="276" w:lineRule="auto"/>
        <w:rPr>
          <w:rFonts w:ascii="Arial" w:hAnsi="Arial" w:cs="Arial"/>
          <w:sz w:val="18"/>
          <w:szCs w:val="18"/>
        </w:rPr>
      </w:pPr>
      <w:r w:rsidRPr="006A54A1">
        <w:rPr>
          <w:rFonts w:ascii="Arial" w:hAnsi="Arial" w:cs="Arial"/>
          <w:b/>
          <w:i/>
          <w:sz w:val="18"/>
          <w:szCs w:val="18"/>
          <w:u w:val="single"/>
        </w:rPr>
        <w:t>WAŻNE: ILOŚĆ OPAKOWAŃ ZAOFEROWANYCH PRZEZ WYKONAWCĘ,  MUSI BYĆ LICZBĄ CAŁKOWITĄ BEZ RESZTY</w:t>
      </w:r>
      <w:r w:rsidRPr="006A54A1">
        <w:rPr>
          <w:rFonts w:ascii="Arial" w:hAnsi="Arial" w:cs="Arial"/>
          <w:b/>
          <w:sz w:val="18"/>
          <w:szCs w:val="18"/>
        </w:rPr>
        <w:t>.</w:t>
      </w:r>
    </w:p>
    <w:p w:rsidR="006A19D3" w:rsidRDefault="006A19D3" w:rsidP="006A19D3">
      <w:pPr>
        <w:spacing w:after="120" w:line="276" w:lineRule="auto"/>
        <w:jc w:val="both"/>
        <w:rPr>
          <w:rFonts w:ascii="Arial" w:hAnsi="Arial" w:cs="Arial"/>
          <w:b/>
          <w:i/>
          <w:u w:val="single"/>
        </w:rPr>
      </w:pPr>
    </w:p>
    <w:p w:rsidR="006A19D3" w:rsidRDefault="006A19D3" w:rsidP="006A19D3">
      <w:pPr>
        <w:spacing w:after="120" w:line="276" w:lineRule="auto"/>
        <w:jc w:val="both"/>
        <w:rPr>
          <w:rFonts w:ascii="Arial" w:hAnsi="Arial" w:cs="Arial"/>
          <w:b/>
        </w:rPr>
      </w:pPr>
      <w:r w:rsidRPr="001F4AB1">
        <w:rPr>
          <w:rFonts w:ascii="Arial" w:hAnsi="Arial" w:cs="Arial"/>
          <w:b/>
          <w:i/>
          <w:u w:val="single"/>
        </w:rPr>
        <w:t>UWAGA:</w:t>
      </w:r>
    </w:p>
    <w:p w:rsidR="006A19D3" w:rsidRPr="00DA7CF3" w:rsidRDefault="006A19D3" w:rsidP="006A19D3">
      <w:pPr>
        <w:spacing w:line="276" w:lineRule="auto"/>
        <w:rPr>
          <w:rFonts w:ascii="Arial" w:hAnsi="Arial" w:cs="Arial"/>
        </w:rPr>
      </w:pPr>
      <w:r w:rsidRPr="0020737C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DA7CF3">
        <w:rPr>
          <w:rFonts w:ascii="Arial" w:hAnsi="Arial" w:cs="Arial"/>
          <w:color w:val="000000"/>
        </w:rPr>
        <w:t xml:space="preserve">Zestaw do oznaczania </w:t>
      </w:r>
      <w:proofErr w:type="spellStart"/>
      <w:r w:rsidRPr="00DA7CF3">
        <w:rPr>
          <w:rFonts w:ascii="Arial" w:hAnsi="Arial" w:cs="Arial"/>
          <w:color w:val="000000"/>
        </w:rPr>
        <w:t>lekowrażliwości</w:t>
      </w:r>
      <w:proofErr w:type="spellEnd"/>
      <w:r w:rsidRPr="00DA7CF3">
        <w:rPr>
          <w:rFonts w:ascii="Arial" w:hAnsi="Arial" w:cs="Arial"/>
          <w:color w:val="000000"/>
        </w:rPr>
        <w:t xml:space="preserve"> (poz. 3 i 4) ważne co najmniej 12 miesięcy od daty dostawy;</w:t>
      </w:r>
    </w:p>
    <w:p w:rsidR="006A19D3" w:rsidRPr="00DA7CF3" w:rsidRDefault="006A19D3" w:rsidP="006A19D3">
      <w:pPr>
        <w:spacing w:line="276" w:lineRule="auto"/>
        <w:rPr>
          <w:rFonts w:ascii="Arial" w:hAnsi="Arial" w:cs="Arial"/>
        </w:rPr>
      </w:pPr>
      <w:r w:rsidRPr="00DA7CF3">
        <w:rPr>
          <w:rFonts w:ascii="Arial" w:hAnsi="Arial" w:cs="Arial"/>
          <w:color w:val="000000"/>
        </w:rPr>
        <w:t xml:space="preserve">2. Dopuszcza się wykazanie w poz. 3 i 4 wszystkich elementów umożliwiających wykonanie </w:t>
      </w:r>
      <w:proofErr w:type="spellStart"/>
      <w:r w:rsidRPr="00DA7CF3">
        <w:rPr>
          <w:rFonts w:ascii="Arial" w:hAnsi="Arial" w:cs="Arial"/>
          <w:color w:val="000000"/>
        </w:rPr>
        <w:t>lekowrażliwości</w:t>
      </w:r>
      <w:proofErr w:type="spellEnd"/>
      <w:r w:rsidRPr="00DA7CF3">
        <w:rPr>
          <w:rFonts w:ascii="Arial" w:hAnsi="Arial" w:cs="Arial"/>
          <w:color w:val="000000"/>
        </w:rPr>
        <w:t>;</w:t>
      </w:r>
    </w:p>
    <w:p w:rsidR="006A19D3" w:rsidRPr="00DA7CF3" w:rsidRDefault="006A19D3" w:rsidP="006A19D3">
      <w:pPr>
        <w:spacing w:line="276" w:lineRule="auto"/>
        <w:rPr>
          <w:rFonts w:ascii="Arial" w:hAnsi="Arial" w:cs="Arial"/>
          <w:b/>
        </w:rPr>
      </w:pPr>
      <w:r w:rsidRPr="00DA7CF3">
        <w:rPr>
          <w:rFonts w:ascii="Arial" w:hAnsi="Arial" w:cs="Arial"/>
          <w:color w:val="000000"/>
        </w:rPr>
        <w:t xml:space="preserve">3. Diagnostyka będzie prowadzona na urządzeniu MGIT 320 (firmy </w:t>
      </w:r>
      <w:proofErr w:type="spellStart"/>
      <w:r w:rsidRPr="00DA7CF3">
        <w:rPr>
          <w:rFonts w:ascii="Arial" w:hAnsi="Arial" w:cs="Arial"/>
          <w:color w:val="000000"/>
        </w:rPr>
        <w:t>Becton</w:t>
      </w:r>
      <w:proofErr w:type="spellEnd"/>
      <w:r w:rsidRPr="00DA7CF3">
        <w:rPr>
          <w:rFonts w:ascii="Arial" w:hAnsi="Arial" w:cs="Arial"/>
          <w:color w:val="000000"/>
        </w:rPr>
        <w:t xml:space="preserve"> Dickinson).</w:t>
      </w:r>
    </w:p>
    <w:p w:rsidR="006A19D3" w:rsidRDefault="006A19D3" w:rsidP="006A19D3">
      <w:pPr>
        <w:spacing w:line="276" w:lineRule="auto"/>
        <w:rPr>
          <w:rFonts w:ascii="Arial" w:hAnsi="Arial" w:cs="Arial"/>
        </w:rPr>
      </w:pPr>
    </w:p>
    <w:p w:rsidR="006A19D3" w:rsidRDefault="006A19D3" w:rsidP="006A19D3">
      <w:pPr>
        <w:spacing w:line="276" w:lineRule="auto"/>
        <w:rPr>
          <w:rFonts w:ascii="Arial" w:hAnsi="Arial" w:cs="Arial"/>
        </w:rPr>
      </w:pPr>
    </w:p>
    <w:p w:rsidR="006A19D3" w:rsidRDefault="006A19D3" w:rsidP="006A19D3">
      <w:pPr>
        <w:spacing w:line="276" w:lineRule="auto"/>
        <w:rPr>
          <w:rFonts w:ascii="Arial" w:hAnsi="Arial" w:cs="Arial"/>
        </w:rPr>
      </w:pPr>
    </w:p>
    <w:p w:rsidR="006A19D3" w:rsidRDefault="006A19D3" w:rsidP="006A19D3">
      <w:pPr>
        <w:spacing w:line="276" w:lineRule="auto"/>
        <w:rPr>
          <w:rFonts w:ascii="Arial" w:hAnsi="Arial" w:cs="Arial"/>
        </w:rPr>
      </w:pPr>
      <w:r w:rsidRPr="00DD0145">
        <w:rPr>
          <w:rFonts w:ascii="Arial" w:hAnsi="Arial" w:cs="Arial"/>
        </w:rPr>
        <w:t>____</w:t>
      </w:r>
      <w:r>
        <w:rPr>
          <w:rFonts w:ascii="Arial" w:hAnsi="Arial" w:cs="Arial"/>
        </w:rPr>
        <w:t>_______ dnia _______________2023</w:t>
      </w:r>
      <w:r w:rsidRPr="00DD0145">
        <w:rPr>
          <w:rFonts w:ascii="Arial" w:hAnsi="Arial" w:cs="Arial"/>
        </w:rPr>
        <w:t xml:space="preserve"> rok </w:t>
      </w:r>
      <w:r>
        <w:rPr>
          <w:rFonts w:ascii="Arial" w:hAnsi="Arial" w:cs="Arial"/>
        </w:rPr>
        <w:t xml:space="preserve">          </w:t>
      </w:r>
    </w:p>
    <w:p w:rsidR="006A19D3" w:rsidRDefault="006A19D3" w:rsidP="006A19D3">
      <w:pPr>
        <w:spacing w:line="276" w:lineRule="auto"/>
        <w:rPr>
          <w:rFonts w:ascii="Arial" w:hAnsi="Arial" w:cs="Arial"/>
        </w:rPr>
      </w:pPr>
    </w:p>
    <w:p w:rsidR="006A19D3" w:rsidRDefault="006A19D3" w:rsidP="006A19D3">
      <w:pPr>
        <w:spacing w:line="276" w:lineRule="auto"/>
        <w:rPr>
          <w:rFonts w:ascii="Arial" w:hAnsi="Arial" w:cs="Arial"/>
        </w:rPr>
      </w:pPr>
    </w:p>
    <w:p w:rsidR="006A19D3" w:rsidRPr="00DD0145" w:rsidRDefault="006A19D3" w:rsidP="006A19D3">
      <w:pPr>
        <w:spacing w:line="276" w:lineRule="auto"/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0145">
        <w:rPr>
          <w:rFonts w:ascii="Arial" w:hAnsi="Arial" w:cs="Arial"/>
        </w:rPr>
        <w:t xml:space="preserve">___________________________________________  </w:t>
      </w:r>
    </w:p>
    <w:p w:rsidR="006A19D3" w:rsidRDefault="006A19D3" w:rsidP="006A19D3">
      <w:pPr>
        <w:spacing w:line="276" w:lineRule="auto"/>
        <w:ind w:left="11" w:hanging="11"/>
        <w:jc w:val="both"/>
        <w:rPr>
          <w:rFonts w:ascii="Arial" w:hAnsi="Arial" w:cs="Arial"/>
          <w:sz w:val="16"/>
          <w:szCs w:val="16"/>
        </w:rPr>
      </w:pPr>
      <w:r w:rsidRPr="00DD01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(podpis osoby uprawnionej do reprezentowania Wykonawcy)</w:t>
      </w:r>
    </w:p>
    <w:p w:rsidR="00B30F7C" w:rsidRDefault="00B30F7C"/>
    <w:sectPr w:rsidR="00B30F7C" w:rsidSect="005A03CD">
      <w:pgSz w:w="16838" w:h="11906" w:orient="landscape" w:code="9"/>
      <w:pgMar w:top="1418" w:right="1491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3D0"/>
    <w:multiLevelType w:val="hybridMultilevel"/>
    <w:tmpl w:val="1FB6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AF"/>
    <w:rsid w:val="006A19D3"/>
    <w:rsid w:val="009A19AF"/>
    <w:rsid w:val="00B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 Znak Znak Znak Znak Znak Znak Znak Znak"/>
    <w:basedOn w:val="Normalny"/>
    <w:rsid w:val="006A19D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 Znak Znak Znak Znak Znak Znak Znak Znak"/>
    <w:basedOn w:val="Normalny"/>
    <w:rsid w:val="006A19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2023-05-30T07:10:00Z</dcterms:created>
  <dcterms:modified xsi:type="dcterms:W3CDTF">2023-05-30T07:11:00Z</dcterms:modified>
</cp:coreProperties>
</file>